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F9" w:rsidRDefault="008407F9" w:rsidP="00E724CA">
      <w:pPr>
        <w:pStyle w:val="Default"/>
        <w:keepNext/>
        <w:keepLines/>
        <w:contextualSpacing/>
        <w:rPr>
          <w:rFonts w:eastAsia="Times New Roman"/>
          <w:color w:val="auto"/>
          <w:sz w:val="28"/>
          <w:szCs w:val="28"/>
          <w:lang w:eastAsia="ru-RU"/>
          <w14:ligatures w14:val="none"/>
        </w:rPr>
      </w:pPr>
    </w:p>
    <w:p w:rsidR="00E724CA" w:rsidRDefault="00E724CA" w:rsidP="00E562DD">
      <w:pPr>
        <w:pStyle w:val="Default"/>
        <w:keepNext/>
        <w:keepLines/>
        <w:contextualSpacing/>
        <w:jc w:val="center"/>
        <w:rPr>
          <w:rFonts w:eastAsia="Times New Roman"/>
          <w:color w:val="auto"/>
          <w:sz w:val="28"/>
          <w:szCs w:val="28"/>
          <w:lang w:eastAsia="ru-RU"/>
          <w14:ligatures w14:val="none"/>
        </w:rPr>
      </w:pPr>
    </w:p>
    <w:p w:rsidR="00E724CA" w:rsidRDefault="00E724CA" w:rsidP="00E724CA">
      <w:pPr>
        <w:pStyle w:val="Default"/>
        <w:keepNext/>
        <w:keepLines/>
        <w:contextualSpacing/>
        <w:jc w:val="right"/>
        <w:rPr>
          <w:rFonts w:eastAsia="Times New Roman"/>
          <w:color w:val="auto"/>
          <w:sz w:val="28"/>
          <w:szCs w:val="28"/>
          <w:lang w:eastAsia="ru-RU"/>
          <w14:ligatures w14:val="none"/>
        </w:rPr>
      </w:pPr>
      <w:r>
        <w:rPr>
          <w:rFonts w:eastAsia="Times New Roman"/>
          <w:noProof/>
          <w:color w:val="auto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5241290" y="946150"/>
            <wp:positionH relativeFrom="margin">
              <wp:align>right</wp:align>
            </wp:positionH>
            <wp:positionV relativeFrom="margin">
              <wp:align>top</wp:align>
            </wp:positionV>
            <wp:extent cx="4731385" cy="1913890"/>
            <wp:effectExtent l="0" t="0" r="0" b="0"/>
            <wp:wrapSquare wrapText="bothSides"/>
            <wp:docPr id="2" name="Рисунок 2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24CA" w:rsidRDefault="00E724CA" w:rsidP="00E562DD">
      <w:pPr>
        <w:pStyle w:val="Default"/>
        <w:keepNext/>
        <w:keepLines/>
        <w:contextualSpacing/>
        <w:jc w:val="center"/>
        <w:rPr>
          <w:rFonts w:eastAsia="Times New Roman"/>
          <w:color w:val="auto"/>
          <w:sz w:val="28"/>
          <w:szCs w:val="28"/>
          <w:lang w:eastAsia="ru-RU"/>
          <w14:ligatures w14:val="none"/>
        </w:rPr>
      </w:pPr>
    </w:p>
    <w:p w:rsidR="00E724CA" w:rsidRDefault="00E724CA" w:rsidP="00E562DD">
      <w:pPr>
        <w:pStyle w:val="Default"/>
        <w:keepNext/>
        <w:keepLines/>
        <w:contextualSpacing/>
        <w:jc w:val="center"/>
        <w:rPr>
          <w:rFonts w:eastAsia="Times New Roman"/>
          <w:color w:val="auto"/>
          <w:sz w:val="28"/>
          <w:szCs w:val="28"/>
          <w:lang w:eastAsia="ru-RU"/>
          <w14:ligatures w14:val="none"/>
        </w:rPr>
      </w:pPr>
    </w:p>
    <w:p w:rsidR="00E724CA" w:rsidRDefault="00E724CA" w:rsidP="00E562DD">
      <w:pPr>
        <w:pStyle w:val="Default"/>
        <w:keepNext/>
        <w:keepLines/>
        <w:contextualSpacing/>
        <w:jc w:val="center"/>
        <w:rPr>
          <w:rFonts w:eastAsia="Times New Roman"/>
          <w:color w:val="auto"/>
          <w:sz w:val="28"/>
          <w:szCs w:val="28"/>
          <w:lang w:eastAsia="ru-RU"/>
          <w14:ligatures w14:val="none"/>
        </w:rPr>
      </w:pPr>
    </w:p>
    <w:p w:rsidR="00E724CA" w:rsidRPr="00E562DD" w:rsidRDefault="00E724CA" w:rsidP="00E562DD">
      <w:pPr>
        <w:pStyle w:val="Default"/>
        <w:keepNext/>
        <w:keepLines/>
        <w:contextualSpacing/>
        <w:jc w:val="center"/>
        <w:rPr>
          <w:color w:val="auto"/>
          <w:sz w:val="28"/>
          <w:szCs w:val="28"/>
        </w:rPr>
      </w:pPr>
    </w:p>
    <w:p w:rsidR="008407F9" w:rsidRPr="00E562DD" w:rsidRDefault="008407F9" w:rsidP="00E562DD">
      <w:pPr>
        <w:keepNext/>
        <w:keepLines/>
        <w:contextualSpacing/>
        <w:rPr>
          <w:sz w:val="28"/>
          <w:szCs w:val="28"/>
        </w:rPr>
      </w:pPr>
    </w:p>
    <w:p w:rsidR="00E724CA" w:rsidRDefault="00E724CA" w:rsidP="00E562DD">
      <w:pPr>
        <w:keepNext/>
        <w:keepLines/>
        <w:contextualSpacing/>
        <w:jc w:val="center"/>
        <w:rPr>
          <w:b/>
          <w:bCs/>
          <w:sz w:val="28"/>
          <w:szCs w:val="28"/>
        </w:rPr>
      </w:pPr>
    </w:p>
    <w:p w:rsidR="00E724CA" w:rsidRDefault="00E724CA" w:rsidP="00E562DD">
      <w:pPr>
        <w:keepNext/>
        <w:keepLines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407F9" w:rsidRPr="00E562DD" w:rsidRDefault="008407F9" w:rsidP="00E724CA">
      <w:pPr>
        <w:keepNext/>
        <w:keepLines/>
        <w:contextualSpacing/>
        <w:jc w:val="center"/>
        <w:rPr>
          <w:b/>
          <w:bCs/>
          <w:sz w:val="28"/>
          <w:szCs w:val="28"/>
        </w:rPr>
      </w:pPr>
      <w:r w:rsidRPr="00E562DD">
        <w:rPr>
          <w:b/>
          <w:bCs/>
          <w:sz w:val="28"/>
          <w:szCs w:val="28"/>
        </w:rPr>
        <w:t>Карта коррупционных рисков (коррупционно-опасных функций)</w:t>
      </w:r>
    </w:p>
    <w:p w:rsidR="008407F9" w:rsidRPr="00E562DD" w:rsidRDefault="008407F9" w:rsidP="00E562DD">
      <w:pPr>
        <w:keepNext/>
        <w:keepLines/>
        <w:contextualSpacing/>
        <w:jc w:val="both"/>
        <w:rPr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3606"/>
        <w:gridCol w:w="2699"/>
        <w:gridCol w:w="3450"/>
        <w:gridCol w:w="2835"/>
        <w:gridCol w:w="1809"/>
      </w:tblGrid>
      <w:tr w:rsidR="00E562DD" w:rsidRPr="00E562DD" w:rsidTr="00271AE0">
        <w:tc>
          <w:tcPr>
            <w:tcW w:w="287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  <w:rPr>
                <w:rFonts w:eastAsia="Calibri"/>
              </w:rPr>
            </w:pPr>
            <w:r w:rsidRPr="00E562DD">
              <w:rPr>
                <w:rFonts w:eastAsia="Calibri"/>
              </w:rPr>
              <w:t xml:space="preserve">№ </w:t>
            </w:r>
            <w:proofErr w:type="gramStart"/>
            <w:r w:rsidRPr="00E562DD">
              <w:rPr>
                <w:rFonts w:eastAsia="Calibri"/>
              </w:rPr>
              <w:t>п</w:t>
            </w:r>
            <w:proofErr w:type="gramEnd"/>
            <w:r w:rsidRPr="00E562DD">
              <w:rPr>
                <w:rFonts w:eastAsia="Calibri"/>
              </w:rPr>
              <w:t>/п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</w:pPr>
            <w:r w:rsidRPr="00E562DD">
              <w:t>Зоны повышенного коррупционного риска (коррупционно-опасных функций)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</w:pPr>
            <w:r w:rsidRPr="00E562DD">
              <w:t>Наименование должности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</w:pPr>
            <w:r w:rsidRPr="00E562DD">
              <w:t>Типовые ситуации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</w:pPr>
            <w:r w:rsidRPr="00E562DD">
              <w:t>Меры по устранению и (или) минимизации коррупционных рисков</w:t>
            </w:r>
          </w:p>
          <w:p w:rsidR="008407F9" w:rsidRPr="00E562DD" w:rsidRDefault="008407F9" w:rsidP="00E562DD">
            <w:pPr>
              <w:keepNext/>
              <w:keepLines/>
              <w:contextualSpacing/>
              <w:jc w:val="center"/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  <w:rPr>
                <w:rFonts w:eastAsia="Calibri"/>
              </w:rPr>
            </w:pPr>
            <w:r w:rsidRPr="00E562DD">
              <w:rPr>
                <w:rFonts w:eastAsia="Calibri"/>
              </w:rPr>
              <w:t xml:space="preserve">Примечание </w:t>
            </w:r>
          </w:p>
        </w:tc>
      </w:tr>
      <w:tr w:rsidR="00E562DD" w:rsidRPr="00E562DD" w:rsidTr="00271AE0">
        <w:tc>
          <w:tcPr>
            <w:tcW w:w="287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  <w:rPr>
                <w:rFonts w:eastAsia="Calibri"/>
                <w:bCs/>
              </w:rPr>
            </w:pPr>
            <w:r w:rsidRPr="00E562DD">
              <w:rPr>
                <w:bCs/>
              </w:rPr>
              <w:t>1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  <w:rPr>
                <w:bCs/>
              </w:rPr>
            </w:pPr>
            <w:r w:rsidRPr="00E562DD">
              <w:rPr>
                <w:bCs/>
              </w:rPr>
              <w:t>2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  <w:rPr>
                <w:bCs/>
              </w:rPr>
            </w:pPr>
            <w:r w:rsidRPr="00E562DD">
              <w:rPr>
                <w:bCs/>
              </w:rPr>
              <w:t>3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  <w:rPr>
                <w:bCs/>
              </w:rPr>
            </w:pPr>
            <w:r w:rsidRPr="00E562DD">
              <w:rPr>
                <w:bCs/>
              </w:rPr>
              <w:t>4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  <w:rPr>
                <w:bCs/>
              </w:rPr>
            </w:pPr>
            <w:r w:rsidRPr="00E562DD">
              <w:rPr>
                <w:bCs/>
              </w:rPr>
              <w:t>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jc w:val="center"/>
              <w:rPr>
                <w:rFonts w:eastAsia="Calibri"/>
                <w:bCs/>
              </w:rPr>
            </w:pPr>
            <w:r w:rsidRPr="00E562DD">
              <w:rPr>
                <w:rFonts w:eastAsia="Calibri"/>
                <w:bCs/>
              </w:rPr>
              <w:t>6</w:t>
            </w:r>
          </w:p>
        </w:tc>
      </w:tr>
      <w:tr w:rsidR="00E562DD" w:rsidRPr="00E562DD" w:rsidTr="00E562DD">
        <w:tc>
          <w:tcPr>
            <w:tcW w:w="287" w:type="pct"/>
            <w:shd w:val="clear" w:color="auto" w:fill="auto"/>
          </w:tcPr>
          <w:p w:rsidR="008407F9" w:rsidRPr="00E562DD" w:rsidRDefault="002578F0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t>1.1.</w:t>
            </w:r>
          </w:p>
        </w:tc>
        <w:tc>
          <w:tcPr>
            <w:tcW w:w="1180" w:type="pct"/>
            <w:shd w:val="clear" w:color="auto" w:fill="auto"/>
          </w:tcPr>
          <w:p w:rsidR="008407F9" w:rsidRPr="00E562DD" w:rsidRDefault="008407F9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Организация и осуществление закупок товаров, работ, услуг для муниципальных нужд</w:t>
            </w:r>
          </w:p>
        </w:tc>
        <w:tc>
          <w:tcPr>
            <w:tcW w:w="883" w:type="pct"/>
            <w:shd w:val="clear" w:color="auto" w:fill="auto"/>
          </w:tcPr>
          <w:p w:rsidR="008407F9" w:rsidRPr="00E562DD" w:rsidRDefault="00271AE0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t>Председатель Думы ГО город Ирбит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8407F9" w:rsidRPr="00E562DD" w:rsidRDefault="00271AE0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В целях создания «преференций»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</w:tc>
        <w:tc>
          <w:tcPr>
            <w:tcW w:w="928" w:type="pct"/>
            <w:shd w:val="clear" w:color="auto" w:fill="auto"/>
          </w:tcPr>
          <w:p w:rsidR="002578F0" w:rsidRPr="00E562DD" w:rsidRDefault="002578F0" w:rsidP="00E562DD">
            <w:pPr>
              <w:keepNext/>
              <w:keepLines/>
              <w:suppressLineNumbers/>
              <w:suppressAutoHyphens/>
              <w:contextualSpacing/>
            </w:pPr>
            <w:r w:rsidRPr="00E562DD">
              <w:t>Нормативное регулирование порядка, способа и сроков совершения действий должностными лицами при осуществлении коррупционно-опасной функции.</w:t>
            </w:r>
          </w:p>
          <w:p w:rsidR="008407F9" w:rsidRPr="00E562DD" w:rsidRDefault="008407F9" w:rsidP="00E562DD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8407F9" w:rsidRPr="00E562DD" w:rsidRDefault="008407F9" w:rsidP="00E562DD">
            <w:pPr>
              <w:keepNext/>
              <w:keepLines/>
              <w:contextualSpacing/>
              <w:rPr>
                <w:rFonts w:eastAsia="Calibri"/>
                <w:bCs/>
              </w:rPr>
            </w:pPr>
          </w:p>
        </w:tc>
      </w:tr>
      <w:tr w:rsidR="00E562DD" w:rsidRPr="00E562DD" w:rsidTr="00961C35">
        <w:tc>
          <w:tcPr>
            <w:tcW w:w="287" w:type="pct"/>
            <w:shd w:val="clear" w:color="auto" w:fill="auto"/>
          </w:tcPr>
          <w:p w:rsidR="00271AE0" w:rsidRPr="00E562DD" w:rsidRDefault="00271AE0" w:rsidP="00E562DD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1180" w:type="pct"/>
            <w:shd w:val="clear" w:color="auto" w:fill="auto"/>
          </w:tcPr>
          <w:p w:rsidR="00271AE0" w:rsidRPr="00E562DD" w:rsidRDefault="00271AE0" w:rsidP="00E562DD">
            <w:pPr>
              <w:keepNext/>
              <w:keepLines/>
              <w:contextualSpacing/>
            </w:pPr>
          </w:p>
        </w:tc>
        <w:tc>
          <w:tcPr>
            <w:tcW w:w="883" w:type="pct"/>
            <w:shd w:val="clear" w:color="auto" w:fill="auto"/>
          </w:tcPr>
          <w:p w:rsidR="00271AE0" w:rsidRPr="00E562DD" w:rsidRDefault="002578F0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t>Председатель Думы ГО город Ирбит</w:t>
            </w:r>
          </w:p>
        </w:tc>
        <w:tc>
          <w:tcPr>
            <w:tcW w:w="1129" w:type="pct"/>
            <w:shd w:val="clear" w:color="auto" w:fill="auto"/>
          </w:tcPr>
          <w:p w:rsidR="00271AE0" w:rsidRPr="00E562DD" w:rsidRDefault="002578F0" w:rsidP="00E562DD">
            <w:pPr>
              <w:keepNext/>
              <w:keepLines/>
              <w:contextualSpacing/>
            </w:pPr>
            <w:r w:rsidRPr="00E562DD">
              <w:t>Предоставление неполной или некорректной информации о закупке, подмена разъяснений</w:t>
            </w:r>
            <w:r w:rsidR="00E562DD">
              <w:t xml:space="preserve"> ссылками на документацию о закупке.</w:t>
            </w:r>
          </w:p>
        </w:tc>
        <w:tc>
          <w:tcPr>
            <w:tcW w:w="928" w:type="pct"/>
            <w:shd w:val="clear" w:color="auto" w:fill="auto"/>
          </w:tcPr>
          <w:p w:rsidR="002578F0" w:rsidRPr="00E562DD" w:rsidRDefault="002578F0" w:rsidP="00961C35">
            <w:pPr>
              <w:keepNext/>
              <w:keepLines/>
              <w:contextualSpacing/>
            </w:pPr>
            <w:r w:rsidRPr="00E562DD">
              <w:t>Предоставление полной и корректной информации о закупке.</w:t>
            </w:r>
          </w:p>
          <w:p w:rsidR="00271AE0" w:rsidRPr="00E562DD" w:rsidRDefault="00271AE0" w:rsidP="00961C35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271AE0" w:rsidRPr="00E562DD" w:rsidRDefault="00271AE0" w:rsidP="00E562DD">
            <w:pPr>
              <w:keepNext/>
              <w:keepLines/>
              <w:contextualSpacing/>
              <w:rPr>
                <w:rFonts w:eastAsia="Calibri"/>
                <w:bCs/>
              </w:rPr>
            </w:pPr>
          </w:p>
        </w:tc>
      </w:tr>
      <w:tr w:rsidR="00E562DD" w:rsidRPr="00E562DD" w:rsidTr="002578F0">
        <w:tc>
          <w:tcPr>
            <w:tcW w:w="287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t>1.2.</w:t>
            </w:r>
          </w:p>
        </w:tc>
        <w:tc>
          <w:tcPr>
            <w:tcW w:w="1180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 xml:space="preserve">Представление в судебных органах прав и законных </w:t>
            </w:r>
            <w:r w:rsidRPr="00E562DD">
              <w:lastRenderedPageBreak/>
              <w:t>интересов Думы</w:t>
            </w:r>
          </w:p>
        </w:tc>
        <w:tc>
          <w:tcPr>
            <w:tcW w:w="883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lastRenderedPageBreak/>
              <w:t>Председатель Думы ГО город Ирбит</w:t>
            </w:r>
          </w:p>
        </w:tc>
        <w:tc>
          <w:tcPr>
            <w:tcW w:w="1129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</w:pPr>
            <w:r w:rsidRPr="00E562DD">
              <w:t xml:space="preserve">Ненадлежащее исполнение обязанностей представителя </w:t>
            </w:r>
            <w:r w:rsidRPr="00E562DD">
              <w:lastRenderedPageBreak/>
              <w:t>Думы (пассивная позиция при защите интересов ОМСУ) в целях принятия судебных решений в пользу третьих лиц при представлении интересов Думы в судебных и иных органах власти;</w:t>
            </w:r>
          </w:p>
          <w:p w:rsidR="000F7232" w:rsidRPr="00E562DD" w:rsidRDefault="000F7232" w:rsidP="00E70568">
            <w:pPr>
              <w:keepNext/>
              <w:keepLines/>
              <w:contextualSpacing/>
              <w:rPr>
                <w:bCs/>
              </w:rPr>
            </w:pPr>
            <w:r w:rsidRPr="00E562DD">
              <w:t xml:space="preserve">злоупотребление предоставленными полномочиями: в обмен на обещанное вознаграждение. </w:t>
            </w:r>
            <w:r w:rsidR="00E70568">
              <w:t>О</w:t>
            </w:r>
            <w:r w:rsidRPr="00E562DD">
              <w:t>тказ от исковых требований, признание исковых требований, заключение мирового соглашения в нарушение интересов Думы.</w:t>
            </w:r>
          </w:p>
        </w:tc>
        <w:tc>
          <w:tcPr>
            <w:tcW w:w="928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ind w:firstLine="71"/>
              <w:contextualSpacing/>
            </w:pPr>
            <w:r w:rsidRPr="00E562DD">
              <w:lastRenderedPageBreak/>
              <w:t xml:space="preserve">Разъяснение должностным лицам: </w:t>
            </w:r>
          </w:p>
          <w:p w:rsidR="000F7232" w:rsidRPr="00E562DD" w:rsidRDefault="000F7232" w:rsidP="00E562DD">
            <w:pPr>
              <w:keepNext/>
              <w:keepLines/>
              <w:contextualSpacing/>
            </w:pPr>
            <w:r w:rsidRPr="00E562DD">
              <w:lastRenderedPageBreak/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0F7232" w:rsidRPr="00E562DD" w:rsidRDefault="000F7232" w:rsidP="00E562DD">
            <w:pPr>
              <w:keepNext/>
              <w:keepLines/>
              <w:ind w:firstLine="71"/>
              <w:contextualSpacing/>
            </w:pPr>
            <w:r w:rsidRPr="00E562DD">
              <w:t>- ответственности за совершение коррупционных правонарушений;</w:t>
            </w:r>
          </w:p>
          <w:p w:rsidR="000F7232" w:rsidRPr="00E562DD" w:rsidRDefault="000F7232" w:rsidP="00E70568">
            <w:pPr>
              <w:keepNext/>
              <w:keepLines/>
              <w:contextualSpacing/>
              <w:rPr>
                <w:bCs/>
              </w:rPr>
            </w:pPr>
            <w:r w:rsidRPr="00E562DD">
              <w:t xml:space="preserve">-анализ материалов судебных дел в части реализации </w:t>
            </w:r>
            <w:r w:rsidR="00E70568">
              <w:t>п</w:t>
            </w:r>
            <w:r w:rsidRPr="00E562DD">
              <w:t>редставителем Думы утвержденной правовой позиции.</w:t>
            </w:r>
          </w:p>
        </w:tc>
        <w:tc>
          <w:tcPr>
            <w:tcW w:w="592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rFonts w:eastAsia="Calibri"/>
                <w:bCs/>
              </w:rPr>
            </w:pPr>
          </w:p>
        </w:tc>
      </w:tr>
      <w:tr w:rsidR="00E562DD" w:rsidRPr="00E562DD" w:rsidTr="002578F0">
        <w:tc>
          <w:tcPr>
            <w:tcW w:w="287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lastRenderedPageBreak/>
              <w:t>1.3.</w:t>
            </w:r>
          </w:p>
        </w:tc>
        <w:tc>
          <w:tcPr>
            <w:tcW w:w="1180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Осуществление функций главного распорядителя и получателя средств местного бюджета, предусмотренных на содержание Думы и реализацию возложенных на Думу функций</w:t>
            </w:r>
          </w:p>
        </w:tc>
        <w:tc>
          <w:tcPr>
            <w:tcW w:w="883" w:type="pct"/>
            <w:shd w:val="clear" w:color="auto" w:fill="auto"/>
          </w:tcPr>
          <w:p w:rsidR="00D2175F" w:rsidRPr="00E562DD" w:rsidRDefault="00E562DD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Председатель Думы</w:t>
            </w:r>
          </w:p>
        </w:tc>
        <w:tc>
          <w:tcPr>
            <w:tcW w:w="1129" w:type="pct"/>
            <w:shd w:val="clear" w:color="auto" w:fill="auto"/>
          </w:tcPr>
          <w:p w:rsidR="00D2175F" w:rsidRPr="00E562DD" w:rsidRDefault="00D2175F" w:rsidP="00E562DD">
            <w:pPr>
              <w:pStyle w:val="Default"/>
              <w:keepNext/>
              <w:keepLines/>
              <w:contextualSpacing/>
              <w:rPr>
                <w:color w:val="auto"/>
              </w:rPr>
            </w:pPr>
            <w:r w:rsidRPr="00E562DD">
              <w:rPr>
                <w:bCs/>
                <w:color w:val="auto"/>
              </w:rPr>
              <w:t xml:space="preserve"> </w:t>
            </w:r>
            <w:r w:rsidRPr="00E562DD">
              <w:rPr>
                <w:color w:val="auto"/>
              </w:rPr>
              <w:t xml:space="preserve"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(услуги): </w:t>
            </w:r>
          </w:p>
          <w:p w:rsidR="00D2175F" w:rsidRPr="00E562DD" w:rsidRDefault="00D2175F" w:rsidP="00E562DD">
            <w:pPr>
              <w:pStyle w:val="Default"/>
              <w:keepNext/>
              <w:keepLines/>
              <w:contextualSpacing/>
              <w:rPr>
                <w:color w:val="auto"/>
              </w:rPr>
            </w:pPr>
            <w:r w:rsidRPr="00E562DD">
              <w:rPr>
                <w:color w:val="auto"/>
              </w:rPr>
              <w:t xml:space="preserve">- уже были ранее оплачены; </w:t>
            </w:r>
          </w:p>
          <w:p w:rsidR="00D2175F" w:rsidRPr="00E562DD" w:rsidRDefault="00D2175F" w:rsidP="00E562DD">
            <w:pPr>
              <w:keepNext/>
              <w:keepLines/>
              <w:contextualSpacing/>
            </w:pPr>
            <w:r w:rsidRPr="00E562DD">
              <w:t xml:space="preserve">- не </w:t>
            </w:r>
            <w:proofErr w:type="gramStart"/>
            <w:r w:rsidRPr="00E562DD">
              <w:t>предусмотрены</w:t>
            </w:r>
            <w:proofErr w:type="gramEnd"/>
            <w:r w:rsidRPr="00E562DD">
              <w:t xml:space="preserve"> государственным (муниципальным) контрактом (договором). При этом от заинтересованного лица служащему поступает предложение за вознаграждение провести оплату. </w:t>
            </w:r>
          </w:p>
          <w:p w:rsidR="00D2175F" w:rsidRPr="00E562DD" w:rsidRDefault="00D2175F" w:rsidP="00E562DD">
            <w:pPr>
              <w:keepNext/>
              <w:keepLines/>
              <w:contextualSpacing/>
            </w:pPr>
          </w:p>
          <w:p w:rsidR="00D2175F" w:rsidRPr="00E562DD" w:rsidRDefault="00D2175F" w:rsidP="00E562DD">
            <w:pPr>
              <w:pStyle w:val="Default"/>
              <w:keepNext/>
              <w:keepLines/>
              <w:contextualSpacing/>
              <w:rPr>
                <w:color w:val="auto"/>
              </w:rPr>
            </w:pPr>
            <w:r w:rsidRPr="00E562DD">
              <w:rPr>
                <w:color w:val="auto"/>
              </w:rPr>
              <w:lastRenderedPageBreak/>
              <w:t xml:space="preserve">В целях получения материальной выгоды от заинтересованного лица служащему поступает предложение за вознаграждение: </w:t>
            </w:r>
          </w:p>
          <w:p w:rsidR="00D2175F" w:rsidRPr="00E562DD" w:rsidRDefault="00D2175F" w:rsidP="00E562DD">
            <w:pPr>
              <w:pStyle w:val="Default"/>
              <w:keepNext/>
              <w:keepLines/>
              <w:contextualSpacing/>
              <w:rPr>
                <w:color w:val="auto"/>
              </w:rPr>
            </w:pPr>
            <w:r w:rsidRPr="00E562DD">
              <w:rPr>
                <w:color w:val="auto"/>
              </w:rPr>
              <w:t xml:space="preserve">- скрыть наличие просроченной дебиторской задолженности; </w:t>
            </w:r>
          </w:p>
          <w:p w:rsidR="00D2175F" w:rsidRPr="00E562DD" w:rsidRDefault="00D2175F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- не принимать надлежащие меры к погашению просроченной дебиторской задолженности.</w:t>
            </w:r>
          </w:p>
        </w:tc>
        <w:tc>
          <w:tcPr>
            <w:tcW w:w="928" w:type="pct"/>
            <w:shd w:val="clear" w:color="auto" w:fill="auto"/>
          </w:tcPr>
          <w:p w:rsidR="00B77261" w:rsidRDefault="00D2175F" w:rsidP="00E562DD">
            <w:pPr>
              <w:pStyle w:val="Default"/>
              <w:keepNext/>
              <w:keepLines/>
              <w:contextualSpacing/>
              <w:rPr>
                <w:color w:val="auto"/>
              </w:rPr>
            </w:pPr>
            <w:r w:rsidRPr="00E562DD">
              <w:rPr>
                <w:color w:val="auto"/>
              </w:rPr>
              <w:lastRenderedPageBreak/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D2175F" w:rsidRPr="00E562DD" w:rsidRDefault="00D2175F" w:rsidP="00E562DD">
            <w:pPr>
              <w:pStyle w:val="Default"/>
              <w:keepNext/>
              <w:keepLines/>
              <w:contextualSpacing/>
              <w:rPr>
                <w:color w:val="auto"/>
              </w:rPr>
            </w:pPr>
            <w:r w:rsidRPr="00E562DD">
              <w:rPr>
                <w:color w:val="auto"/>
              </w:rPr>
              <w:t xml:space="preserve"> </w:t>
            </w:r>
          </w:p>
          <w:p w:rsidR="00D2175F" w:rsidRPr="00E562DD" w:rsidRDefault="00D2175F" w:rsidP="00E562DD">
            <w:pPr>
              <w:pStyle w:val="Default"/>
              <w:keepNext/>
              <w:keepLines/>
              <w:contextualSpacing/>
              <w:rPr>
                <w:color w:val="auto"/>
              </w:rPr>
            </w:pPr>
            <w:r w:rsidRPr="00E562DD">
              <w:rPr>
                <w:color w:val="auto"/>
              </w:rPr>
              <w:t xml:space="preserve">Разъяснение служащим: </w:t>
            </w:r>
          </w:p>
          <w:p w:rsidR="00D2175F" w:rsidRPr="00E562DD" w:rsidRDefault="00D2175F" w:rsidP="00E562DD">
            <w:pPr>
              <w:pStyle w:val="Default"/>
              <w:keepNext/>
              <w:keepLines/>
              <w:contextualSpacing/>
              <w:rPr>
                <w:color w:val="auto"/>
              </w:rPr>
            </w:pPr>
            <w:r w:rsidRPr="00E562DD">
              <w:rPr>
                <w:color w:val="auto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 w:rsidR="000F7232" w:rsidRPr="00E562DD" w:rsidRDefault="00D2175F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 xml:space="preserve">- ответственности за совершение коррупционных </w:t>
            </w:r>
            <w:r w:rsidRPr="00E562DD">
              <w:lastRenderedPageBreak/>
              <w:t xml:space="preserve">правонарушений. </w:t>
            </w:r>
          </w:p>
        </w:tc>
        <w:tc>
          <w:tcPr>
            <w:tcW w:w="592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rFonts w:eastAsia="Calibri"/>
                <w:bCs/>
              </w:rPr>
            </w:pPr>
          </w:p>
        </w:tc>
      </w:tr>
      <w:tr w:rsidR="00E562DD" w:rsidRPr="00E562DD" w:rsidTr="002578F0">
        <w:tc>
          <w:tcPr>
            <w:tcW w:w="287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lastRenderedPageBreak/>
              <w:t>1.4.</w:t>
            </w:r>
          </w:p>
        </w:tc>
        <w:tc>
          <w:tcPr>
            <w:tcW w:w="1180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Осуществление внутреннего финансового аудита и внутреннего финансового контроля, включая проведение служебных проверок, а также инвентаризацию имущества и финансовых обязательств</w:t>
            </w:r>
          </w:p>
        </w:tc>
        <w:tc>
          <w:tcPr>
            <w:tcW w:w="883" w:type="pct"/>
            <w:shd w:val="clear" w:color="auto" w:fill="auto"/>
          </w:tcPr>
          <w:p w:rsidR="000F7232" w:rsidRPr="00E562DD" w:rsidRDefault="00E562DD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t>Председатель Думы</w:t>
            </w:r>
          </w:p>
        </w:tc>
        <w:tc>
          <w:tcPr>
            <w:tcW w:w="1129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Принятие решения о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проведении мероприятий </w:t>
            </w:r>
            <w:proofErr w:type="gramStart"/>
            <w:r w:rsidRPr="00E562DD">
              <w:t>по</w:t>
            </w:r>
            <w:proofErr w:type="gramEnd"/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контролю</w:t>
            </w:r>
            <w:r w:rsidR="00B60F77" w:rsidRPr="00E562DD">
              <w:t>.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По завершении мероприятий по</w:t>
            </w:r>
            <w:r w:rsidR="00E70568">
              <w:t xml:space="preserve"> </w:t>
            </w:r>
            <w:r w:rsidRPr="00E562DD">
              <w:t xml:space="preserve">контролю (надзору) </w:t>
            </w:r>
            <w:proofErr w:type="spellStart"/>
            <w:r w:rsidRPr="00E562DD">
              <w:t>неотражение</w:t>
            </w:r>
            <w:proofErr w:type="spellEnd"/>
            <w:r w:rsidR="00E70568">
              <w:t xml:space="preserve"> </w:t>
            </w:r>
            <w:r w:rsidRPr="00E562DD">
              <w:t>в акте (справке) о результатах</w:t>
            </w:r>
            <w:r w:rsidR="00E70568">
              <w:t xml:space="preserve"> </w:t>
            </w:r>
            <w:r w:rsidRPr="00E562DD">
              <w:t>мероприятия по контролю</w:t>
            </w:r>
            <w:r w:rsidR="00E70568">
              <w:t xml:space="preserve"> </w:t>
            </w:r>
            <w:r w:rsidRPr="00E562DD">
              <w:t>выявленных нарушений</w:t>
            </w:r>
            <w:r w:rsidR="00E70568">
              <w:t xml:space="preserve"> </w:t>
            </w:r>
            <w:r w:rsidRPr="00E562DD">
              <w:t>законодательства в обмен на</w:t>
            </w:r>
            <w:r w:rsidR="00E70568">
              <w:t xml:space="preserve"> </w:t>
            </w:r>
            <w:r w:rsidRPr="00E562DD">
              <w:t>полученное (обещанное)</w:t>
            </w:r>
            <w:r w:rsidR="00E70568">
              <w:t xml:space="preserve"> </w:t>
            </w:r>
            <w:r w:rsidRPr="00E562DD">
              <w:t>вознаграждение.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Согласование решения,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proofErr w:type="gramStart"/>
            <w:r w:rsidRPr="00E562DD">
              <w:t>принятого</w:t>
            </w:r>
            <w:proofErr w:type="gramEnd"/>
            <w:r w:rsidRPr="00E562DD">
              <w:t xml:space="preserve"> по результатам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проведения мероприятий </w:t>
            </w:r>
            <w:proofErr w:type="gramStart"/>
            <w:r w:rsidRPr="00E562DD">
              <w:t>по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контролю (надзору), не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proofErr w:type="gramStart"/>
            <w:r w:rsidRPr="00E562DD">
              <w:t>содержащего</w:t>
            </w:r>
            <w:proofErr w:type="gramEnd"/>
            <w:r w:rsidRPr="00E562DD">
              <w:t xml:space="preserve"> информацию о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выявленных </w:t>
            </w:r>
            <w:proofErr w:type="gramStart"/>
            <w:r w:rsidRPr="00E562DD">
              <w:t>нарушениях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законодательства в обмен </w:t>
            </w:r>
            <w:proofErr w:type="gramStart"/>
            <w:r w:rsidRPr="00E562DD">
              <w:t>на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полученное (обещанное)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вознаграждение.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lastRenderedPageBreak/>
              <w:t>Принятие по результатам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проведения мероприятий </w:t>
            </w:r>
            <w:proofErr w:type="gramStart"/>
            <w:r w:rsidRPr="00E562DD">
              <w:t>по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контролю (надзору) формального</w:t>
            </w:r>
            <w:r w:rsidR="00E70568">
              <w:t xml:space="preserve"> </w:t>
            </w:r>
            <w:r w:rsidRPr="00E562DD">
              <w:t>решения, не содержащего</w:t>
            </w:r>
            <w:r w:rsidR="00E70568">
              <w:t xml:space="preserve"> </w:t>
            </w:r>
            <w:r w:rsidRPr="00E562DD">
              <w:t>информацию о выявленных</w:t>
            </w:r>
            <w:r w:rsidR="00E70568">
              <w:t xml:space="preserve"> </w:t>
            </w:r>
            <w:r w:rsidRPr="00E562DD">
              <w:t>нарушениях законодательства в</w:t>
            </w:r>
            <w:r w:rsidR="00E70568">
              <w:t xml:space="preserve"> </w:t>
            </w:r>
            <w:r w:rsidRPr="00E562DD">
              <w:t>обмен на полученное</w:t>
            </w:r>
            <w:r w:rsidR="00E70568">
              <w:t xml:space="preserve"> </w:t>
            </w:r>
            <w:r w:rsidRPr="00E562DD">
              <w:t>(обещанное) вознаграждение.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При осуществлении контроля за</w:t>
            </w:r>
            <w:r w:rsidR="00E70568">
              <w:t xml:space="preserve"> </w:t>
            </w:r>
            <w:proofErr w:type="spellStart"/>
            <w:r w:rsidRPr="00E562DD">
              <w:t>непревышением</w:t>
            </w:r>
            <w:proofErr w:type="spellEnd"/>
            <w:r w:rsidRPr="00E562DD">
              <w:t xml:space="preserve"> суммы лимитов</w:t>
            </w:r>
            <w:r w:rsidR="00E70568">
              <w:t xml:space="preserve"> </w:t>
            </w:r>
            <w:r w:rsidRPr="00E562DD">
              <w:t>бюджетных обязательств и (или)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бюджетных ассигнований, </w:t>
            </w:r>
            <w:proofErr w:type="gramStart"/>
            <w:r w:rsidRPr="00E562DD">
              <w:t>за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соответствием содержания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проводимой операции коду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бюджетной классификации РФ,</w:t>
            </w:r>
            <w:r w:rsidR="00E70568">
              <w:t xml:space="preserve"> </w:t>
            </w:r>
            <w:proofErr w:type="gramStart"/>
            <w:r w:rsidRPr="00E562DD">
              <w:t>указанному</w:t>
            </w:r>
            <w:proofErr w:type="gramEnd"/>
            <w:r w:rsidRPr="00E562DD">
              <w:t xml:space="preserve"> в платежном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документе, представленном </w:t>
            </w:r>
            <w:proofErr w:type="gramStart"/>
            <w:r w:rsidRPr="00E562DD">
              <w:t>в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департамент, проверки наличия</w:t>
            </w:r>
            <w:r w:rsidR="00E70568">
              <w:t xml:space="preserve"> </w:t>
            </w:r>
            <w:r w:rsidRPr="00E562DD">
              <w:t>документов, подтверждающих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возникновение </w:t>
            </w:r>
            <w:proofErr w:type="gramStart"/>
            <w:r w:rsidRPr="00E562DD">
              <w:t>денежного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обязательства, подлежащего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оплате за счет средств бюджета</w:t>
            </w:r>
            <w:r w:rsidR="00E70568">
              <w:t xml:space="preserve"> </w:t>
            </w:r>
            <w:r w:rsidRPr="00E562DD">
              <w:t>служащий выявляет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proofErr w:type="gramStart"/>
            <w:r w:rsidRPr="00E562DD">
              <w:t>несоответствие установленным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требованиям. При этом </w:t>
            </w:r>
            <w:proofErr w:type="gramStart"/>
            <w:r w:rsidRPr="00E562DD">
              <w:t>от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заинтересованного лица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служащему поступает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предложение за </w:t>
            </w:r>
            <w:r w:rsidR="00E70568">
              <w:t>в</w:t>
            </w:r>
            <w:r w:rsidRPr="00E562DD">
              <w:t>ознаграждение</w:t>
            </w:r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принять документы </w:t>
            </w:r>
            <w:proofErr w:type="gramStart"/>
            <w:r w:rsidRPr="00E562DD">
              <w:t>для</w:t>
            </w:r>
            <w:proofErr w:type="gramEnd"/>
          </w:p>
          <w:p w:rsidR="009F6889" w:rsidRPr="00E562DD" w:rsidRDefault="009F688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дальнейшего рассмотрения </w:t>
            </w:r>
            <w:proofErr w:type="gramStart"/>
            <w:r w:rsidRPr="00E562DD">
              <w:t>в</w:t>
            </w:r>
            <w:proofErr w:type="gramEnd"/>
          </w:p>
          <w:p w:rsidR="000F7232" w:rsidRPr="00E562DD" w:rsidRDefault="009F6889" w:rsidP="00B77261">
            <w:pPr>
              <w:keepNext/>
              <w:keepLines/>
              <w:shd w:val="clear" w:color="auto" w:fill="FFFFFF"/>
              <w:contextualSpacing/>
              <w:rPr>
                <w:bCs/>
              </w:rPr>
            </w:pPr>
            <w:r w:rsidRPr="00E562DD">
              <w:t xml:space="preserve">установленном </w:t>
            </w:r>
            <w:proofErr w:type="gramStart"/>
            <w:r w:rsidRPr="00E562DD">
              <w:t>порядке</w:t>
            </w:r>
            <w:proofErr w:type="gramEnd"/>
            <w:r w:rsidRPr="00E562DD">
              <w:t>.</w:t>
            </w:r>
          </w:p>
          <w:p w:rsidR="009F6889" w:rsidRPr="00E562DD" w:rsidRDefault="009F6889" w:rsidP="00E562DD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928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lastRenderedPageBreak/>
              <w:t>Нормативное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регулирование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порядка, способа и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сроков совершения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действий служащим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при осуществлении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коррупционно-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опасной функции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Комиссионное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проведение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контрольных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мероприятий</w:t>
            </w:r>
            <w:r w:rsidR="00E70568">
              <w:t>.</w:t>
            </w:r>
          </w:p>
          <w:p w:rsidR="000F7232" w:rsidRPr="00E562DD" w:rsidRDefault="000F7232" w:rsidP="00E562DD">
            <w:pPr>
              <w:keepNext/>
              <w:keepLines/>
              <w:contextualSpacing/>
              <w:rPr>
                <w:bCs/>
              </w:rPr>
            </w:pP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Комиссионное проведение </w:t>
            </w:r>
            <w:proofErr w:type="gramStart"/>
            <w:r w:rsidRPr="00E562DD">
              <w:t>контрольных</w:t>
            </w:r>
            <w:proofErr w:type="gramEnd"/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(надзорных) </w:t>
            </w:r>
            <w:r w:rsidR="00E70568">
              <w:t>м</w:t>
            </w:r>
            <w:r w:rsidRPr="00E562DD">
              <w:t>ероприятий.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Разъяснение служащим: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- обязанности незамедлительно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сообщить представителю нанимателя о</w:t>
            </w:r>
            <w:r w:rsidR="00E70568">
              <w:t xml:space="preserve"> </w:t>
            </w:r>
            <w:r w:rsidRPr="00E562DD">
              <w:t xml:space="preserve">склонении </w:t>
            </w:r>
            <w:r w:rsidRPr="00E562DD">
              <w:lastRenderedPageBreak/>
              <w:t>его к совершению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коррупционного правонарушения;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- ответственности за совершение</w:t>
            </w:r>
          </w:p>
          <w:p w:rsidR="00B60F77" w:rsidRPr="00E562DD" w:rsidRDefault="00B60F77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коррупционных правонарушений</w:t>
            </w:r>
            <w:r w:rsidR="00B77261">
              <w:t>.</w:t>
            </w:r>
          </w:p>
          <w:p w:rsidR="00B60F77" w:rsidRPr="00E562DD" w:rsidRDefault="00B60F77" w:rsidP="00E562DD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592" w:type="pct"/>
            <w:shd w:val="clear" w:color="auto" w:fill="auto"/>
          </w:tcPr>
          <w:p w:rsidR="000F7232" w:rsidRPr="00E562DD" w:rsidRDefault="000F7232" w:rsidP="00E562DD">
            <w:pPr>
              <w:keepNext/>
              <w:keepLines/>
              <w:contextualSpacing/>
              <w:rPr>
                <w:rFonts w:eastAsia="Calibri"/>
                <w:bCs/>
              </w:rPr>
            </w:pPr>
          </w:p>
        </w:tc>
      </w:tr>
      <w:tr w:rsidR="00E562DD" w:rsidRPr="00E562DD" w:rsidTr="002578F0">
        <w:tc>
          <w:tcPr>
            <w:tcW w:w="287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lastRenderedPageBreak/>
              <w:t>1.5.</w:t>
            </w:r>
          </w:p>
        </w:tc>
        <w:tc>
          <w:tcPr>
            <w:tcW w:w="1180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Хранение и распределение материально-технических ресурсов</w:t>
            </w:r>
          </w:p>
        </w:tc>
        <w:tc>
          <w:tcPr>
            <w:tcW w:w="883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Лица, включенные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в состав комиссии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по</w:t>
            </w:r>
            <w:r w:rsidR="00E562DD">
              <w:t xml:space="preserve"> </w:t>
            </w:r>
            <w:r w:rsidRPr="00E562DD">
              <w:t>поступлению и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выбытию активов</w:t>
            </w:r>
            <w:r w:rsidR="00B77261">
              <w:t>.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</w:p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1129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Допущение нарушений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в обеспечении сохранности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и соблюдения порядка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использования </w:t>
            </w:r>
            <w:proofErr w:type="gramStart"/>
            <w:r w:rsidRPr="00E562DD">
              <w:t>в</w:t>
            </w:r>
            <w:proofErr w:type="gramEnd"/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установленных </w:t>
            </w:r>
            <w:proofErr w:type="gramStart"/>
            <w:r w:rsidRPr="00E562DD">
              <w:t>целях</w:t>
            </w:r>
            <w:proofErr w:type="gramEnd"/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имущества.</w:t>
            </w:r>
          </w:p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928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Обеспечение строго соблюдения порядка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учета,</w:t>
            </w:r>
            <w:r w:rsidR="00E562DD">
              <w:t xml:space="preserve"> </w:t>
            </w:r>
            <w:r w:rsidRPr="00E562DD">
              <w:t>хранения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 xml:space="preserve">материально - технических ресурсов </w:t>
            </w:r>
            <w:proofErr w:type="gramStart"/>
            <w:r w:rsidRPr="00E562DD">
              <w:t>в</w:t>
            </w:r>
            <w:proofErr w:type="gramEnd"/>
          </w:p>
          <w:p w:rsidR="00AD6D19" w:rsidRDefault="00AD6D19" w:rsidP="00E562DD">
            <w:pPr>
              <w:keepNext/>
              <w:keepLines/>
              <w:shd w:val="clear" w:color="auto" w:fill="FFFFFF"/>
              <w:contextualSpacing/>
            </w:pPr>
            <w:proofErr w:type="gramStart"/>
            <w:r w:rsidRPr="00E562DD">
              <w:t>соответствии</w:t>
            </w:r>
            <w:proofErr w:type="gramEnd"/>
            <w:r w:rsidR="00E562DD">
              <w:t xml:space="preserve"> </w:t>
            </w:r>
            <w:r w:rsidRPr="00E562DD">
              <w:t>с</w:t>
            </w:r>
            <w:r w:rsidR="00E562DD">
              <w:t xml:space="preserve"> порядком о </w:t>
            </w:r>
            <w:r w:rsidRPr="00E562DD">
              <w:t>бухгалтерском учете.</w:t>
            </w:r>
          </w:p>
          <w:p w:rsidR="00B77261" w:rsidRPr="00E562DD" w:rsidRDefault="00B77261" w:rsidP="00E562DD">
            <w:pPr>
              <w:keepNext/>
              <w:keepLines/>
              <w:shd w:val="clear" w:color="auto" w:fill="FFFFFF"/>
              <w:contextualSpacing/>
            </w:pPr>
          </w:p>
          <w:p w:rsidR="00AD6D19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Внутренний контроль.</w:t>
            </w:r>
          </w:p>
          <w:p w:rsidR="00B77261" w:rsidRPr="00E562DD" w:rsidRDefault="00B77261" w:rsidP="00E562DD">
            <w:pPr>
              <w:keepNext/>
              <w:keepLines/>
              <w:shd w:val="clear" w:color="auto" w:fill="FFFFFF"/>
              <w:contextualSpacing/>
            </w:pP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Разъяснение лицам, осуществляющим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функцию, обязанности незамедлительно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сообщить представителю нанимателя о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proofErr w:type="gramStart"/>
            <w:r w:rsidRPr="00E562DD">
              <w:t>склонении</w:t>
            </w:r>
            <w:proofErr w:type="gramEnd"/>
            <w:r w:rsidR="00E562DD">
              <w:t xml:space="preserve"> </w:t>
            </w:r>
            <w:r w:rsidRPr="00E562DD">
              <w:t>его</w:t>
            </w:r>
            <w:r w:rsidR="00E562DD">
              <w:t xml:space="preserve"> к совершению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коррупционного правонарушения, а также</w:t>
            </w: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ответственности</w:t>
            </w:r>
          </w:p>
          <w:p w:rsidR="00AD6D19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коррупционного правонарушения.</w:t>
            </w:r>
          </w:p>
          <w:p w:rsidR="00B77261" w:rsidRPr="00E562DD" w:rsidRDefault="00B77261" w:rsidP="00E562DD">
            <w:pPr>
              <w:keepNext/>
              <w:keepLines/>
              <w:shd w:val="clear" w:color="auto" w:fill="FFFFFF"/>
              <w:contextualSpacing/>
            </w:pPr>
          </w:p>
          <w:p w:rsidR="00AD6D19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Повышение профессионального уровня</w:t>
            </w:r>
            <w:r w:rsidR="00E562DD">
              <w:t xml:space="preserve"> </w:t>
            </w:r>
            <w:r w:rsidRPr="00E562DD">
              <w:t>лиц, осуществляющих функцию.</w:t>
            </w:r>
          </w:p>
          <w:p w:rsidR="00B77261" w:rsidRPr="00E562DD" w:rsidRDefault="00B77261" w:rsidP="00E562DD">
            <w:pPr>
              <w:keepNext/>
              <w:keepLines/>
              <w:shd w:val="clear" w:color="auto" w:fill="FFFFFF"/>
              <w:contextualSpacing/>
            </w:pPr>
          </w:p>
          <w:p w:rsidR="00AD6D19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Проведение разъяснительной работы с</w:t>
            </w:r>
            <w:r w:rsidR="00E562DD">
              <w:t xml:space="preserve"> </w:t>
            </w:r>
            <w:r w:rsidRPr="00E562DD">
              <w:t>лицами, осуществляющими функцию</w:t>
            </w:r>
            <w:r w:rsidR="00B77261">
              <w:t>.</w:t>
            </w:r>
          </w:p>
          <w:p w:rsidR="00B77261" w:rsidRPr="00E562DD" w:rsidRDefault="00B77261" w:rsidP="00E562DD">
            <w:pPr>
              <w:keepNext/>
              <w:keepLines/>
              <w:shd w:val="clear" w:color="auto" w:fill="FFFFFF"/>
              <w:contextualSpacing/>
            </w:pPr>
          </w:p>
          <w:p w:rsidR="00AD6D19" w:rsidRPr="00E562DD" w:rsidRDefault="00AD6D19" w:rsidP="00E562DD">
            <w:pPr>
              <w:keepNext/>
              <w:keepLines/>
              <w:shd w:val="clear" w:color="auto" w:fill="FFFFFF"/>
              <w:contextualSpacing/>
            </w:pPr>
            <w:r w:rsidRPr="00E562DD">
              <w:t>Ротация лиц, входящих в состав</w:t>
            </w:r>
            <w:r w:rsidR="00E562DD">
              <w:t xml:space="preserve"> </w:t>
            </w:r>
            <w:r w:rsidRPr="00E562DD">
              <w:t>комиссии по поступлению и выбытию</w:t>
            </w:r>
          </w:p>
          <w:p w:rsidR="00AD6D19" w:rsidRPr="00E562DD" w:rsidRDefault="00AD6D19" w:rsidP="00B77261">
            <w:pPr>
              <w:keepNext/>
              <w:keepLines/>
              <w:shd w:val="clear" w:color="auto" w:fill="FFFFFF"/>
              <w:contextualSpacing/>
              <w:rPr>
                <w:bCs/>
              </w:rPr>
            </w:pPr>
            <w:r w:rsidRPr="00E562DD">
              <w:t>активов.</w:t>
            </w:r>
          </w:p>
        </w:tc>
        <w:tc>
          <w:tcPr>
            <w:tcW w:w="592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contextualSpacing/>
              <w:rPr>
                <w:rFonts w:eastAsia="Calibri"/>
                <w:bCs/>
              </w:rPr>
            </w:pPr>
          </w:p>
        </w:tc>
      </w:tr>
      <w:tr w:rsidR="00AD6D19" w:rsidRPr="00E562DD" w:rsidTr="002578F0">
        <w:tc>
          <w:tcPr>
            <w:tcW w:w="287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lastRenderedPageBreak/>
              <w:t>1.6.</w:t>
            </w:r>
          </w:p>
        </w:tc>
        <w:tc>
          <w:tcPr>
            <w:tcW w:w="1180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Организация и проведение конкурсов на замещение вакантных должностей муниципальной службы в Думе</w:t>
            </w:r>
          </w:p>
        </w:tc>
        <w:tc>
          <w:tcPr>
            <w:tcW w:w="883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rPr>
                <w:bCs/>
              </w:rPr>
              <w:t>Начальник организационного отдела Думы</w:t>
            </w:r>
          </w:p>
        </w:tc>
        <w:tc>
          <w:tcPr>
            <w:tcW w:w="1129" w:type="pct"/>
            <w:shd w:val="clear" w:color="auto" w:fill="auto"/>
          </w:tcPr>
          <w:p w:rsidR="00AD6D19" w:rsidRPr="00E562DD" w:rsidRDefault="00AD6D19" w:rsidP="00E562DD">
            <w:pPr>
              <w:pStyle w:val="a3"/>
              <w:keepNext/>
              <w:keepLine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62DD">
              <w:rPr>
                <w:rFonts w:ascii="Times New Roman" w:hAnsi="Times New Roman"/>
                <w:sz w:val="24"/>
                <w:szCs w:val="24"/>
              </w:rPr>
              <w:t>1. Несоблюдение процедуры назначения на должности муниципальной службы, уста</w:t>
            </w:r>
            <w:r w:rsidR="00E562DD">
              <w:rPr>
                <w:rFonts w:ascii="Times New Roman" w:hAnsi="Times New Roman"/>
                <w:sz w:val="24"/>
                <w:szCs w:val="24"/>
              </w:rPr>
              <w:t>новленной федераль</w:t>
            </w:r>
            <w:r w:rsidRPr="00E562DD">
              <w:rPr>
                <w:rFonts w:ascii="Times New Roman" w:hAnsi="Times New Roman"/>
                <w:sz w:val="24"/>
                <w:szCs w:val="24"/>
              </w:rPr>
              <w:t>ным и региональным законодательством</w:t>
            </w:r>
            <w:r w:rsidR="00B77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6D19" w:rsidRPr="00E562DD" w:rsidRDefault="00AD6D19" w:rsidP="00E562DD">
            <w:pPr>
              <w:pStyle w:val="a3"/>
              <w:keepNext/>
              <w:keepLine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62DD">
              <w:rPr>
                <w:rFonts w:ascii="Times New Roman" w:hAnsi="Times New Roman"/>
                <w:sz w:val="24"/>
                <w:szCs w:val="24"/>
              </w:rPr>
              <w:t>2. Предоставление не предусмотренных законом преимуще</w:t>
            </w:r>
            <w:proofErr w:type="gramStart"/>
            <w:r w:rsidRPr="00E562DD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E562DD">
              <w:rPr>
                <w:rFonts w:ascii="Times New Roman" w:hAnsi="Times New Roman"/>
                <w:sz w:val="24"/>
                <w:szCs w:val="24"/>
              </w:rPr>
              <w:t>я поступления на работу</w:t>
            </w:r>
            <w:r w:rsidR="00B77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6D19" w:rsidRPr="00E562DD" w:rsidRDefault="00AD6D19" w:rsidP="00E562DD">
            <w:pPr>
              <w:pStyle w:val="a3"/>
              <w:keepNext/>
              <w:keepLine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62DD">
              <w:rPr>
                <w:rFonts w:ascii="Times New Roman" w:hAnsi="Times New Roman"/>
                <w:sz w:val="24"/>
                <w:szCs w:val="24"/>
              </w:rPr>
              <w:t>3. Назначение на должность лица</w:t>
            </w:r>
            <w:r w:rsidR="00B77261">
              <w:rPr>
                <w:rFonts w:ascii="Times New Roman" w:hAnsi="Times New Roman"/>
                <w:sz w:val="24"/>
                <w:szCs w:val="24"/>
              </w:rPr>
              <w:t>, не соответствующего квалифика</w:t>
            </w:r>
            <w:r w:rsidRPr="00E562DD">
              <w:rPr>
                <w:rFonts w:ascii="Times New Roman" w:hAnsi="Times New Roman"/>
                <w:sz w:val="24"/>
                <w:szCs w:val="24"/>
              </w:rPr>
              <w:t>ционным требованиям</w:t>
            </w:r>
            <w:r w:rsidR="00B77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6D19" w:rsidRPr="00E562DD" w:rsidRDefault="00AD6D19" w:rsidP="00E562DD">
            <w:pPr>
              <w:pStyle w:val="a3"/>
              <w:keepNext/>
              <w:keepLine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62DD">
              <w:rPr>
                <w:rFonts w:ascii="Times New Roman" w:hAnsi="Times New Roman"/>
                <w:sz w:val="24"/>
                <w:szCs w:val="24"/>
              </w:rPr>
              <w:t>4. Конфликт интересов при поступлении на муниципальную службу</w:t>
            </w:r>
            <w:r w:rsidR="00B77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928" w:type="pct"/>
            <w:shd w:val="clear" w:color="auto" w:fill="auto"/>
          </w:tcPr>
          <w:p w:rsidR="00AD6D19" w:rsidRDefault="00AD6D19" w:rsidP="00E562DD">
            <w:pPr>
              <w:pStyle w:val="a3"/>
              <w:keepNext/>
              <w:keepLines/>
              <w:tabs>
                <w:tab w:val="left" w:pos="10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62DD">
              <w:rPr>
                <w:rFonts w:ascii="Times New Roman" w:hAnsi="Times New Roman"/>
                <w:sz w:val="24"/>
                <w:szCs w:val="24"/>
              </w:rPr>
              <w:t>Коллегиальное принятие решений</w:t>
            </w:r>
            <w:r w:rsidR="00B77261">
              <w:rPr>
                <w:rFonts w:ascii="Times New Roman" w:hAnsi="Times New Roman"/>
                <w:sz w:val="24"/>
                <w:szCs w:val="24"/>
              </w:rPr>
              <w:t>.</w:t>
            </w:r>
            <w:r w:rsidRPr="00E56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7261" w:rsidRPr="00E562DD" w:rsidRDefault="00B77261" w:rsidP="00E562DD">
            <w:pPr>
              <w:pStyle w:val="a3"/>
              <w:keepNext/>
              <w:keepLines/>
              <w:tabs>
                <w:tab w:val="left" w:pos="10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D19" w:rsidRDefault="00AD6D19" w:rsidP="00E562DD">
            <w:pPr>
              <w:pStyle w:val="a3"/>
              <w:keepNext/>
              <w:keepLines/>
              <w:tabs>
                <w:tab w:val="left" w:pos="10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62DD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информации о результатах конкурса</w:t>
            </w:r>
            <w:r w:rsidR="00B77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7261" w:rsidRDefault="00B77261" w:rsidP="00E562DD">
            <w:pPr>
              <w:pStyle w:val="a3"/>
              <w:keepNext/>
              <w:keepLines/>
              <w:tabs>
                <w:tab w:val="left" w:pos="10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D6D19" w:rsidRPr="00E562DD" w:rsidRDefault="00AD6D19" w:rsidP="00E562DD">
            <w:pPr>
              <w:pStyle w:val="a3"/>
              <w:keepNext/>
              <w:keepLines/>
              <w:tabs>
                <w:tab w:val="left" w:pos="10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62DD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AD6D19" w:rsidRPr="00E562DD" w:rsidRDefault="00AD6D19" w:rsidP="00E562DD">
            <w:pPr>
              <w:pStyle w:val="a3"/>
              <w:keepNext/>
              <w:keepLine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62DD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AD6D19" w:rsidRPr="00E562DD" w:rsidRDefault="00AD6D19" w:rsidP="00E562DD">
            <w:pPr>
              <w:keepNext/>
              <w:keepLines/>
              <w:contextualSpacing/>
              <w:rPr>
                <w:bCs/>
              </w:rPr>
            </w:pPr>
            <w:r w:rsidRPr="00E562DD">
              <w:t>- мер ответственности за совершение коррупционных правонарушений</w:t>
            </w:r>
            <w:r w:rsidR="00B77261">
              <w:t>.</w:t>
            </w:r>
          </w:p>
        </w:tc>
        <w:tc>
          <w:tcPr>
            <w:tcW w:w="592" w:type="pct"/>
            <w:shd w:val="clear" w:color="auto" w:fill="auto"/>
          </w:tcPr>
          <w:p w:rsidR="00AD6D19" w:rsidRPr="00E562DD" w:rsidRDefault="00AD6D19" w:rsidP="00E562DD">
            <w:pPr>
              <w:keepNext/>
              <w:keepLines/>
              <w:contextualSpacing/>
              <w:rPr>
                <w:rFonts w:eastAsia="Calibri"/>
                <w:bCs/>
              </w:rPr>
            </w:pPr>
          </w:p>
        </w:tc>
      </w:tr>
    </w:tbl>
    <w:p w:rsidR="008407F9" w:rsidRPr="00E562DD" w:rsidRDefault="008407F9" w:rsidP="00E562DD">
      <w:pPr>
        <w:pStyle w:val="Default"/>
        <w:keepNext/>
        <w:keepLines/>
        <w:ind w:firstLine="709"/>
        <w:contextualSpacing/>
        <w:jc w:val="both"/>
        <w:rPr>
          <w:color w:val="auto"/>
          <w:sz w:val="28"/>
          <w:szCs w:val="28"/>
        </w:rPr>
      </w:pPr>
    </w:p>
    <w:p w:rsidR="00363914" w:rsidRPr="00E562DD" w:rsidRDefault="00363914" w:rsidP="00E562DD">
      <w:pPr>
        <w:keepNext/>
        <w:keepLines/>
        <w:contextualSpacing/>
      </w:pPr>
    </w:p>
    <w:sectPr w:rsidR="00363914" w:rsidRPr="00E562DD" w:rsidSect="00271A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16"/>
    <w:rsid w:val="000F7232"/>
    <w:rsid w:val="002578F0"/>
    <w:rsid w:val="00271AE0"/>
    <w:rsid w:val="00363914"/>
    <w:rsid w:val="008407F9"/>
    <w:rsid w:val="00900316"/>
    <w:rsid w:val="00961C35"/>
    <w:rsid w:val="009F6889"/>
    <w:rsid w:val="00AD6D19"/>
    <w:rsid w:val="00B60F77"/>
    <w:rsid w:val="00B77261"/>
    <w:rsid w:val="00D2175F"/>
    <w:rsid w:val="00E562DD"/>
    <w:rsid w:val="00E70568"/>
    <w:rsid w:val="00E7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3">
    <w:name w:val="No Spacing"/>
    <w:uiPriority w:val="1"/>
    <w:qFormat/>
    <w:rsid w:val="000F72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72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4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3">
    <w:name w:val="No Spacing"/>
    <w:uiPriority w:val="1"/>
    <w:qFormat/>
    <w:rsid w:val="000F72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724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4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User</cp:lastModifiedBy>
  <cp:revision>10</cp:revision>
  <dcterms:created xsi:type="dcterms:W3CDTF">2025-12-24T09:23:00Z</dcterms:created>
  <dcterms:modified xsi:type="dcterms:W3CDTF">2026-02-05T05:11:00Z</dcterms:modified>
</cp:coreProperties>
</file>